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FD" w:rsidRPr="008E2AFD" w:rsidRDefault="008E2AFD" w:rsidP="008E2AFD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E2AFD">
        <w:rPr>
          <w:rFonts w:ascii="Arial" w:hAnsi="Arial" w:cs="Arial"/>
          <w:b/>
          <w:color w:val="000000"/>
          <w:sz w:val="32"/>
          <w:szCs w:val="32"/>
        </w:rPr>
        <w:t>OBRA</w:t>
      </w:r>
      <w:bookmarkStart w:id="0" w:name="_GoBack"/>
      <w:bookmarkEnd w:id="0"/>
      <w:r w:rsidRPr="008E2AFD">
        <w:rPr>
          <w:rFonts w:ascii="Arial" w:hAnsi="Arial" w:cs="Arial"/>
          <w:b/>
          <w:color w:val="000000"/>
          <w:sz w:val="32"/>
          <w:szCs w:val="32"/>
        </w:rPr>
        <w:t>ZLOŽENJE</w:t>
      </w:r>
    </w:p>
    <w:p w:rsidR="008E2AFD" w:rsidRPr="008E2AFD" w:rsidRDefault="008E2AFD" w:rsidP="00444721">
      <w:pPr>
        <w:jc w:val="both"/>
        <w:rPr>
          <w:rFonts w:ascii="Arial" w:hAnsi="Arial" w:cs="Arial"/>
          <w:color w:val="000000"/>
          <w:sz w:val="32"/>
          <w:szCs w:val="32"/>
        </w:rPr>
      </w:pPr>
      <w:r w:rsidRPr="008E2AFD">
        <w:rPr>
          <w:rFonts w:ascii="Arial" w:hAnsi="Arial" w:cs="Arial"/>
          <w:color w:val="000000"/>
          <w:sz w:val="32"/>
          <w:szCs w:val="32"/>
        </w:rPr>
        <w:t xml:space="preserve">Zakonom </w:t>
      </w:r>
      <w:r w:rsidRPr="008E2AFD">
        <w:rPr>
          <w:rFonts w:ascii="Arial" w:hAnsi="Arial" w:cs="Arial"/>
          <w:sz w:val="32"/>
          <w:szCs w:val="32"/>
          <w:lang w:val="pl-PL"/>
        </w:rPr>
        <w:t>o</w:t>
      </w:r>
      <w:r w:rsidRPr="008E2AFD">
        <w:rPr>
          <w:rFonts w:ascii="Arial" w:hAnsi="Arial" w:cs="Arial"/>
          <w:sz w:val="32"/>
          <w:szCs w:val="32"/>
        </w:rPr>
        <w:t xml:space="preserve"> </w:t>
      </w:r>
      <w:r w:rsidRPr="008E2AFD">
        <w:rPr>
          <w:rFonts w:ascii="Arial" w:hAnsi="Arial" w:cs="Arial"/>
          <w:sz w:val="32"/>
          <w:szCs w:val="32"/>
          <w:lang w:val="pl-PL"/>
        </w:rPr>
        <w:t>provedbi</w:t>
      </w:r>
      <w:r w:rsidRPr="008E2AFD">
        <w:rPr>
          <w:rFonts w:ascii="Arial" w:hAnsi="Arial" w:cs="Arial"/>
          <w:sz w:val="32"/>
          <w:szCs w:val="32"/>
        </w:rPr>
        <w:t xml:space="preserve"> </w:t>
      </w:r>
      <w:r w:rsidRPr="008E2AFD">
        <w:rPr>
          <w:rFonts w:ascii="Arial" w:hAnsi="Arial" w:cs="Arial"/>
          <w:sz w:val="32"/>
          <w:szCs w:val="32"/>
          <w:lang w:val="pl-PL"/>
        </w:rPr>
        <w:t>Uredbe</w:t>
      </w:r>
      <w:r w:rsidRPr="008E2AFD">
        <w:rPr>
          <w:rFonts w:ascii="Arial" w:hAnsi="Arial" w:cs="Arial"/>
          <w:sz w:val="32"/>
          <w:szCs w:val="32"/>
        </w:rPr>
        <w:t xml:space="preserve"> (</w:t>
      </w:r>
      <w:r w:rsidRPr="008E2AFD">
        <w:rPr>
          <w:rFonts w:ascii="Arial" w:hAnsi="Arial" w:cs="Arial"/>
          <w:sz w:val="32"/>
          <w:szCs w:val="32"/>
          <w:lang w:val="pl-PL"/>
        </w:rPr>
        <w:t>EZ</w:t>
      </w:r>
      <w:r w:rsidRPr="008E2AFD">
        <w:rPr>
          <w:rFonts w:ascii="Arial" w:hAnsi="Arial" w:cs="Arial"/>
          <w:sz w:val="32"/>
          <w:szCs w:val="32"/>
        </w:rPr>
        <w:t xml:space="preserve">) </w:t>
      </w:r>
      <w:r w:rsidRPr="008E2AFD">
        <w:rPr>
          <w:rFonts w:ascii="Arial" w:hAnsi="Arial" w:cs="Arial"/>
          <w:sz w:val="32"/>
          <w:szCs w:val="32"/>
          <w:lang w:val="pl-PL"/>
        </w:rPr>
        <w:t>br</w:t>
      </w:r>
      <w:r w:rsidRPr="008E2AFD">
        <w:rPr>
          <w:rFonts w:ascii="Arial" w:hAnsi="Arial" w:cs="Arial"/>
          <w:sz w:val="32"/>
          <w:szCs w:val="32"/>
        </w:rPr>
        <w:t xml:space="preserve">. 648/2004 </w:t>
      </w:r>
      <w:r w:rsidRPr="008E2AFD">
        <w:rPr>
          <w:rFonts w:ascii="Arial" w:hAnsi="Arial" w:cs="Arial"/>
          <w:sz w:val="32"/>
          <w:szCs w:val="32"/>
          <w:lang w:val="pl-PL"/>
        </w:rPr>
        <w:t>Europskoga</w:t>
      </w:r>
      <w:r w:rsidRPr="008E2AFD">
        <w:rPr>
          <w:rFonts w:ascii="Arial" w:hAnsi="Arial" w:cs="Arial"/>
          <w:sz w:val="32"/>
          <w:szCs w:val="32"/>
        </w:rPr>
        <w:t xml:space="preserve"> </w:t>
      </w:r>
      <w:r w:rsidRPr="008E2AFD">
        <w:rPr>
          <w:rFonts w:ascii="Arial" w:hAnsi="Arial" w:cs="Arial"/>
          <w:sz w:val="32"/>
          <w:szCs w:val="32"/>
          <w:lang w:val="pl-PL"/>
        </w:rPr>
        <w:t>parlamenta</w:t>
      </w:r>
      <w:r w:rsidRPr="008E2AFD">
        <w:rPr>
          <w:rFonts w:ascii="Arial" w:hAnsi="Arial" w:cs="Arial"/>
          <w:sz w:val="32"/>
          <w:szCs w:val="32"/>
        </w:rPr>
        <w:t xml:space="preserve"> </w:t>
      </w:r>
      <w:r w:rsidRPr="008E2AFD">
        <w:rPr>
          <w:rFonts w:ascii="Arial" w:hAnsi="Arial" w:cs="Arial"/>
          <w:sz w:val="32"/>
          <w:szCs w:val="32"/>
          <w:lang w:val="pl-PL"/>
        </w:rPr>
        <w:t>i</w:t>
      </w:r>
      <w:r w:rsidRPr="008E2AFD">
        <w:rPr>
          <w:rFonts w:ascii="Arial" w:hAnsi="Arial" w:cs="Arial"/>
          <w:sz w:val="32"/>
          <w:szCs w:val="32"/>
        </w:rPr>
        <w:t xml:space="preserve"> </w:t>
      </w:r>
      <w:r w:rsidRPr="008E2AFD">
        <w:rPr>
          <w:rFonts w:ascii="Arial" w:hAnsi="Arial" w:cs="Arial"/>
          <w:sz w:val="32"/>
          <w:szCs w:val="32"/>
          <w:lang w:val="pl-PL"/>
        </w:rPr>
        <w:t>Vije</w:t>
      </w:r>
      <w:r w:rsidRPr="008E2AFD">
        <w:rPr>
          <w:rFonts w:ascii="Arial" w:hAnsi="Arial" w:cs="Arial"/>
          <w:sz w:val="32"/>
          <w:szCs w:val="32"/>
        </w:rPr>
        <w:t>ć</w:t>
      </w:r>
      <w:r w:rsidRPr="008E2AFD">
        <w:rPr>
          <w:rFonts w:ascii="Arial" w:hAnsi="Arial" w:cs="Arial"/>
          <w:sz w:val="32"/>
          <w:szCs w:val="32"/>
          <w:lang w:val="pl-PL"/>
        </w:rPr>
        <w:t>a</w:t>
      </w:r>
      <w:r w:rsidRPr="008E2AFD">
        <w:rPr>
          <w:rFonts w:ascii="Arial" w:hAnsi="Arial" w:cs="Arial"/>
          <w:sz w:val="32"/>
          <w:szCs w:val="32"/>
        </w:rPr>
        <w:t xml:space="preserve"> </w:t>
      </w:r>
      <w:r w:rsidRPr="008E2AFD">
        <w:rPr>
          <w:rFonts w:ascii="Arial" w:hAnsi="Arial" w:cs="Arial"/>
          <w:sz w:val="32"/>
          <w:szCs w:val="32"/>
          <w:lang w:val="pl-PL"/>
        </w:rPr>
        <w:t>od</w:t>
      </w:r>
      <w:r w:rsidRPr="008E2AFD">
        <w:rPr>
          <w:rFonts w:ascii="Arial" w:hAnsi="Arial" w:cs="Arial"/>
          <w:sz w:val="32"/>
          <w:szCs w:val="32"/>
        </w:rPr>
        <w:t xml:space="preserve"> 31. </w:t>
      </w:r>
      <w:r w:rsidRPr="008E2AFD">
        <w:rPr>
          <w:rFonts w:ascii="Arial" w:hAnsi="Arial" w:cs="Arial"/>
          <w:sz w:val="32"/>
          <w:szCs w:val="32"/>
          <w:lang w:val="pl-PL"/>
        </w:rPr>
        <w:t>o</w:t>
      </w:r>
      <w:r w:rsidRPr="008E2AFD">
        <w:rPr>
          <w:rFonts w:ascii="Arial" w:hAnsi="Arial" w:cs="Arial"/>
          <w:sz w:val="32"/>
          <w:szCs w:val="32"/>
        </w:rPr>
        <w:t>ž</w:t>
      </w:r>
      <w:r w:rsidRPr="008E2AFD">
        <w:rPr>
          <w:rFonts w:ascii="Arial" w:hAnsi="Arial" w:cs="Arial"/>
          <w:sz w:val="32"/>
          <w:szCs w:val="32"/>
          <w:lang w:val="pl-PL"/>
        </w:rPr>
        <w:t>ujka</w:t>
      </w:r>
      <w:r w:rsidRPr="008E2AFD">
        <w:rPr>
          <w:rFonts w:ascii="Arial" w:hAnsi="Arial" w:cs="Arial"/>
          <w:sz w:val="32"/>
          <w:szCs w:val="32"/>
        </w:rPr>
        <w:t xml:space="preserve"> 2004. </w:t>
      </w:r>
      <w:r w:rsidRPr="008E2AFD">
        <w:rPr>
          <w:rFonts w:ascii="Arial" w:hAnsi="Arial" w:cs="Arial"/>
          <w:sz w:val="32"/>
          <w:szCs w:val="32"/>
          <w:lang w:val="pl-PL"/>
        </w:rPr>
        <w:t>godine</w:t>
      </w:r>
      <w:r w:rsidRPr="008E2AFD">
        <w:rPr>
          <w:rFonts w:ascii="Arial" w:hAnsi="Arial" w:cs="Arial"/>
          <w:sz w:val="32"/>
          <w:szCs w:val="32"/>
        </w:rPr>
        <w:t xml:space="preserve"> </w:t>
      </w:r>
      <w:r w:rsidRPr="008E2AFD">
        <w:rPr>
          <w:rFonts w:ascii="Arial" w:hAnsi="Arial" w:cs="Arial"/>
          <w:sz w:val="32"/>
          <w:szCs w:val="32"/>
          <w:lang w:val="pl-PL"/>
        </w:rPr>
        <w:t>o</w:t>
      </w:r>
      <w:r w:rsidRPr="008E2AFD">
        <w:rPr>
          <w:rFonts w:ascii="Arial" w:hAnsi="Arial" w:cs="Arial"/>
          <w:sz w:val="32"/>
          <w:szCs w:val="32"/>
        </w:rPr>
        <w:t xml:space="preserve"> </w:t>
      </w:r>
      <w:r w:rsidRPr="008E2AFD">
        <w:rPr>
          <w:rFonts w:ascii="Arial" w:hAnsi="Arial" w:cs="Arial"/>
          <w:sz w:val="32"/>
          <w:szCs w:val="32"/>
          <w:lang w:val="pl-PL"/>
        </w:rPr>
        <w:t>deterd</w:t>
      </w:r>
      <w:r w:rsidRPr="008E2AFD">
        <w:rPr>
          <w:rFonts w:ascii="Arial" w:hAnsi="Arial" w:cs="Arial"/>
          <w:sz w:val="32"/>
          <w:szCs w:val="32"/>
        </w:rPr>
        <w:t>ž</w:t>
      </w:r>
      <w:r w:rsidRPr="008E2AFD">
        <w:rPr>
          <w:rFonts w:ascii="Arial" w:hAnsi="Arial" w:cs="Arial"/>
          <w:sz w:val="32"/>
          <w:szCs w:val="32"/>
          <w:lang w:val="pl-PL"/>
        </w:rPr>
        <w:t>entima</w:t>
      </w:r>
      <w:r w:rsidRPr="008E2AFD">
        <w:rPr>
          <w:rFonts w:ascii="Arial" w:hAnsi="Arial" w:cs="Arial"/>
          <w:sz w:val="32"/>
          <w:szCs w:val="32"/>
        </w:rPr>
        <w:t xml:space="preserve"> („Narodne novine“, broj 34/12 </w:t>
      </w:r>
      <w:r w:rsidRPr="008E2AFD">
        <w:rPr>
          <w:rFonts w:ascii="Arial" w:hAnsi="Arial" w:cs="Arial"/>
          <w:sz w:val="32"/>
          <w:szCs w:val="32"/>
          <w:lang w:val="pl-PL"/>
        </w:rPr>
        <w:t>i</w:t>
      </w:r>
      <w:r w:rsidRPr="008E2AFD">
        <w:rPr>
          <w:rFonts w:ascii="Arial" w:hAnsi="Arial" w:cs="Arial"/>
          <w:sz w:val="32"/>
          <w:szCs w:val="32"/>
        </w:rPr>
        <w:t xml:space="preserve"> 25/13) </w:t>
      </w:r>
      <w:r w:rsidRPr="008E2AFD">
        <w:rPr>
          <w:rFonts w:ascii="Arial" w:hAnsi="Arial" w:cs="Arial"/>
          <w:color w:val="000000"/>
          <w:sz w:val="32"/>
          <w:szCs w:val="32"/>
        </w:rPr>
        <w:t xml:space="preserve"> utvrđuje Ministarstvo zdravstva kao nadležno tijelo i zadaće nadležnoga tijela za provedbu Uredbe (EZ) br. 648/2004 Europskoga parlamenta i Vijeća od 31. ožujka 2004. godine o deterdžentima (SL L 104 od 8. travnja 2004.).</w:t>
      </w:r>
    </w:p>
    <w:p w:rsidR="008E2AFD" w:rsidRPr="008E2AFD" w:rsidRDefault="008E2AFD" w:rsidP="00444721">
      <w:pPr>
        <w:pStyle w:val="t-9-8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8E2AFD">
        <w:rPr>
          <w:rFonts w:ascii="Arial" w:hAnsi="Arial" w:cs="Arial"/>
          <w:color w:val="000000"/>
          <w:sz w:val="32"/>
          <w:szCs w:val="32"/>
        </w:rPr>
        <w:t>Inspekcijski nadzor nad provedbom Uredbe 648/2004/EZ i navedenoga Zakona obavlja sanitarna inspekcija Ministarstva zdravstva sukladno propisima kojima je uređen djelokrug i ovlasti sanitarne inspekcije te nadzor nad predmetima opće uporabe i kemikalijama, dok upravni nadzor nad provedbom Uredbe 648/2004/EZ i navedenoga Zakona obavlja Ministarstvo zdravstva.</w:t>
      </w:r>
    </w:p>
    <w:p w:rsidR="008E2AFD" w:rsidRPr="008E2AFD" w:rsidRDefault="008E2AFD" w:rsidP="00444721">
      <w:pPr>
        <w:pStyle w:val="normal-000005"/>
        <w:jc w:val="both"/>
        <w:rPr>
          <w:rFonts w:ascii="Arial" w:hAnsi="Arial" w:cs="Arial"/>
          <w:bCs/>
          <w:sz w:val="32"/>
          <w:szCs w:val="32"/>
        </w:rPr>
      </w:pPr>
      <w:r w:rsidRPr="008E2AFD">
        <w:rPr>
          <w:rFonts w:ascii="Arial" w:hAnsi="Arial" w:cs="Arial"/>
          <w:bCs/>
          <w:sz w:val="32"/>
          <w:szCs w:val="32"/>
        </w:rPr>
        <w:t>Nacionalnim programom reformi za 2018. utvrđene su mjere za jačanje</w:t>
      </w:r>
      <w:r w:rsidRPr="008E2AFD">
        <w:rPr>
          <w:rFonts w:ascii="Arial" w:hAnsi="Arial" w:cs="Arial"/>
          <w:b/>
          <w:bCs/>
          <w:sz w:val="32"/>
          <w:szCs w:val="32"/>
        </w:rPr>
        <w:t xml:space="preserve"> </w:t>
      </w:r>
      <w:r w:rsidRPr="008E2AFD">
        <w:rPr>
          <w:rFonts w:ascii="Arial" w:hAnsi="Arial" w:cs="Arial"/>
          <w:bCs/>
          <w:sz w:val="32"/>
          <w:szCs w:val="32"/>
        </w:rPr>
        <w:t xml:space="preserve">konkurentnosti gospodarstva i unaprjeđenje poslovnog okruženja (mjera 4.1. i 4.1.1.) te s njima u vezi mjera „Objedinjavanje gospodarskih inspekcija“, </w:t>
      </w:r>
      <w:r w:rsidRPr="008E2AFD">
        <w:rPr>
          <w:rStyle w:val="defaultparagraphfont-000011"/>
          <w:rFonts w:ascii="Arial" w:hAnsi="Arial" w:cs="Arial"/>
          <w:sz w:val="32"/>
          <w:szCs w:val="32"/>
        </w:rPr>
        <w:t>kao temelj za učinkovitije obavljanje inspekcijskih poslova, koji se sada obavljaju u središnjim tijelima državne uprave, u konkretnom slučaju inspekcijskih poslova koje obavlja sanitarna inspekcija Ministarstva zdravstva.</w:t>
      </w:r>
    </w:p>
    <w:p w:rsidR="008E2AFD" w:rsidRPr="008E2AFD" w:rsidRDefault="008E2AFD" w:rsidP="00444721">
      <w:pPr>
        <w:pStyle w:val="t-9-8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32"/>
          <w:szCs w:val="32"/>
        </w:rPr>
      </w:pPr>
    </w:p>
    <w:p w:rsidR="008E2AFD" w:rsidRPr="008E2AFD" w:rsidRDefault="008E2AFD" w:rsidP="00444721">
      <w:pPr>
        <w:jc w:val="both"/>
        <w:rPr>
          <w:rFonts w:ascii="Arial" w:hAnsi="Arial" w:cs="Arial"/>
          <w:sz w:val="32"/>
          <w:szCs w:val="32"/>
        </w:rPr>
      </w:pPr>
      <w:r w:rsidRPr="008E2AFD">
        <w:rPr>
          <w:rFonts w:ascii="Arial" w:hAnsi="Arial" w:cs="Arial"/>
          <w:bCs/>
          <w:sz w:val="32"/>
          <w:szCs w:val="32"/>
        </w:rPr>
        <w:t xml:space="preserve">Obzirom da poslove </w:t>
      </w:r>
      <w:r w:rsidRPr="008E2AFD">
        <w:rPr>
          <w:rFonts w:ascii="Arial" w:hAnsi="Arial" w:cs="Arial"/>
          <w:sz w:val="32"/>
          <w:szCs w:val="32"/>
        </w:rPr>
        <w:t xml:space="preserve">inspekcijskih nadzora iz nadležnosti sanitarne inspekcije Ministarstva zdravstva od 1. siječnja 2019. godine preuzima Državni inspektorat, potrebno je izmijeniti i dopuniti odredbe Zakona </w:t>
      </w:r>
      <w:r w:rsidRPr="008E2AFD">
        <w:rPr>
          <w:rFonts w:ascii="Arial" w:hAnsi="Arial" w:cs="Arial"/>
          <w:sz w:val="32"/>
          <w:szCs w:val="32"/>
          <w:lang w:val="pl-PL"/>
        </w:rPr>
        <w:t>o</w:t>
      </w:r>
      <w:r w:rsidRPr="008E2AFD">
        <w:rPr>
          <w:rFonts w:ascii="Arial" w:hAnsi="Arial" w:cs="Arial"/>
          <w:sz w:val="32"/>
          <w:szCs w:val="32"/>
        </w:rPr>
        <w:t xml:space="preserve"> </w:t>
      </w:r>
      <w:r w:rsidRPr="008E2AFD">
        <w:rPr>
          <w:rFonts w:ascii="Arial" w:hAnsi="Arial" w:cs="Arial"/>
          <w:sz w:val="32"/>
          <w:szCs w:val="32"/>
          <w:lang w:val="pl-PL"/>
        </w:rPr>
        <w:t>provedbi</w:t>
      </w:r>
      <w:r w:rsidRPr="008E2AFD">
        <w:rPr>
          <w:rFonts w:ascii="Arial" w:hAnsi="Arial" w:cs="Arial"/>
          <w:sz w:val="32"/>
          <w:szCs w:val="32"/>
        </w:rPr>
        <w:t xml:space="preserve"> </w:t>
      </w:r>
      <w:r w:rsidRPr="008E2AFD">
        <w:rPr>
          <w:rFonts w:ascii="Arial" w:hAnsi="Arial" w:cs="Arial"/>
          <w:sz w:val="32"/>
          <w:szCs w:val="32"/>
          <w:lang w:val="pl-PL"/>
        </w:rPr>
        <w:t>Uredbe</w:t>
      </w:r>
      <w:r w:rsidRPr="008E2AFD">
        <w:rPr>
          <w:rFonts w:ascii="Arial" w:hAnsi="Arial" w:cs="Arial"/>
          <w:sz w:val="32"/>
          <w:szCs w:val="32"/>
        </w:rPr>
        <w:t xml:space="preserve"> (</w:t>
      </w:r>
      <w:r w:rsidRPr="008E2AFD">
        <w:rPr>
          <w:rFonts w:ascii="Arial" w:hAnsi="Arial" w:cs="Arial"/>
          <w:sz w:val="32"/>
          <w:szCs w:val="32"/>
          <w:lang w:val="pl-PL"/>
        </w:rPr>
        <w:t>EZ</w:t>
      </w:r>
      <w:r w:rsidRPr="008E2AFD">
        <w:rPr>
          <w:rFonts w:ascii="Arial" w:hAnsi="Arial" w:cs="Arial"/>
          <w:sz w:val="32"/>
          <w:szCs w:val="32"/>
        </w:rPr>
        <w:t xml:space="preserve">) </w:t>
      </w:r>
      <w:r w:rsidRPr="008E2AFD">
        <w:rPr>
          <w:rFonts w:ascii="Arial" w:hAnsi="Arial" w:cs="Arial"/>
          <w:sz w:val="32"/>
          <w:szCs w:val="32"/>
          <w:lang w:val="pl-PL"/>
        </w:rPr>
        <w:t>br</w:t>
      </w:r>
      <w:r w:rsidRPr="008E2AFD">
        <w:rPr>
          <w:rFonts w:ascii="Arial" w:hAnsi="Arial" w:cs="Arial"/>
          <w:sz w:val="32"/>
          <w:szCs w:val="32"/>
        </w:rPr>
        <w:t xml:space="preserve">. 648/2004 </w:t>
      </w:r>
      <w:r w:rsidRPr="008E2AFD">
        <w:rPr>
          <w:rFonts w:ascii="Arial" w:hAnsi="Arial" w:cs="Arial"/>
          <w:sz w:val="32"/>
          <w:szCs w:val="32"/>
          <w:lang w:val="pl-PL"/>
        </w:rPr>
        <w:t>Europskoga</w:t>
      </w:r>
      <w:r w:rsidRPr="008E2AFD">
        <w:rPr>
          <w:rFonts w:ascii="Arial" w:hAnsi="Arial" w:cs="Arial"/>
          <w:sz w:val="32"/>
          <w:szCs w:val="32"/>
        </w:rPr>
        <w:t xml:space="preserve"> </w:t>
      </w:r>
      <w:r w:rsidRPr="008E2AFD">
        <w:rPr>
          <w:rFonts w:ascii="Arial" w:hAnsi="Arial" w:cs="Arial"/>
          <w:sz w:val="32"/>
          <w:szCs w:val="32"/>
          <w:lang w:val="pl-PL"/>
        </w:rPr>
        <w:t>parlamenta</w:t>
      </w:r>
      <w:r w:rsidRPr="008E2AFD">
        <w:rPr>
          <w:rFonts w:ascii="Arial" w:hAnsi="Arial" w:cs="Arial"/>
          <w:sz w:val="32"/>
          <w:szCs w:val="32"/>
        </w:rPr>
        <w:t xml:space="preserve"> </w:t>
      </w:r>
      <w:r w:rsidRPr="008E2AFD">
        <w:rPr>
          <w:rFonts w:ascii="Arial" w:hAnsi="Arial" w:cs="Arial"/>
          <w:sz w:val="32"/>
          <w:szCs w:val="32"/>
          <w:lang w:val="pl-PL"/>
        </w:rPr>
        <w:t>i</w:t>
      </w:r>
      <w:r w:rsidRPr="008E2AFD">
        <w:rPr>
          <w:rFonts w:ascii="Arial" w:hAnsi="Arial" w:cs="Arial"/>
          <w:sz w:val="32"/>
          <w:szCs w:val="32"/>
        </w:rPr>
        <w:t xml:space="preserve"> </w:t>
      </w:r>
      <w:r w:rsidRPr="008E2AFD">
        <w:rPr>
          <w:rFonts w:ascii="Arial" w:hAnsi="Arial" w:cs="Arial"/>
          <w:sz w:val="32"/>
          <w:szCs w:val="32"/>
          <w:lang w:val="pl-PL"/>
        </w:rPr>
        <w:t>Vije</w:t>
      </w:r>
      <w:r w:rsidRPr="008E2AFD">
        <w:rPr>
          <w:rFonts w:ascii="Arial" w:hAnsi="Arial" w:cs="Arial"/>
          <w:sz w:val="32"/>
          <w:szCs w:val="32"/>
        </w:rPr>
        <w:t>ć</w:t>
      </w:r>
      <w:r w:rsidRPr="008E2AFD">
        <w:rPr>
          <w:rFonts w:ascii="Arial" w:hAnsi="Arial" w:cs="Arial"/>
          <w:sz w:val="32"/>
          <w:szCs w:val="32"/>
          <w:lang w:val="pl-PL"/>
        </w:rPr>
        <w:t>a</w:t>
      </w:r>
      <w:r w:rsidRPr="008E2AFD">
        <w:rPr>
          <w:rFonts w:ascii="Arial" w:hAnsi="Arial" w:cs="Arial"/>
          <w:sz w:val="32"/>
          <w:szCs w:val="32"/>
        </w:rPr>
        <w:t xml:space="preserve"> </w:t>
      </w:r>
      <w:r w:rsidRPr="008E2AFD">
        <w:rPr>
          <w:rFonts w:ascii="Arial" w:hAnsi="Arial" w:cs="Arial"/>
          <w:sz w:val="32"/>
          <w:szCs w:val="32"/>
          <w:lang w:val="pl-PL"/>
        </w:rPr>
        <w:t>od</w:t>
      </w:r>
      <w:r w:rsidRPr="008E2AFD">
        <w:rPr>
          <w:rFonts w:ascii="Arial" w:hAnsi="Arial" w:cs="Arial"/>
          <w:sz w:val="32"/>
          <w:szCs w:val="32"/>
        </w:rPr>
        <w:t xml:space="preserve"> 31. </w:t>
      </w:r>
      <w:r w:rsidRPr="008E2AFD">
        <w:rPr>
          <w:rFonts w:ascii="Arial" w:hAnsi="Arial" w:cs="Arial"/>
          <w:sz w:val="32"/>
          <w:szCs w:val="32"/>
          <w:lang w:val="pl-PL"/>
        </w:rPr>
        <w:t>o</w:t>
      </w:r>
      <w:r w:rsidRPr="008E2AFD">
        <w:rPr>
          <w:rFonts w:ascii="Arial" w:hAnsi="Arial" w:cs="Arial"/>
          <w:sz w:val="32"/>
          <w:szCs w:val="32"/>
        </w:rPr>
        <w:t>ž</w:t>
      </w:r>
      <w:r w:rsidRPr="008E2AFD">
        <w:rPr>
          <w:rFonts w:ascii="Arial" w:hAnsi="Arial" w:cs="Arial"/>
          <w:sz w:val="32"/>
          <w:szCs w:val="32"/>
          <w:lang w:val="pl-PL"/>
        </w:rPr>
        <w:t>ujka</w:t>
      </w:r>
      <w:r w:rsidRPr="008E2AFD">
        <w:rPr>
          <w:rFonts w:ascii="Arial" w:hAnsi="Arial" w:cs="Arial"/>
          <w:sz w:val="32"/>
          <w:szCs w:val="32"/>
        </w:rPr>
        <w:t xml:space="preserve"> 2004. </w:t>
      </w:r>
      <w:r w:rsidRPr="008E2AFD">
        <w:rPr>
          <w:rFonts w:ascii="Arial" w:hAnsi="Arial" w:cs="Arial"/>
          <w:sz w:val="32"/>
          <w:szCs w:val="32"/>
          <w:lang w:val="pl-PL"/>
        </w:rPr>
        <w:t>godine</w:t>
      </w:r>
      <w:r w:rsidRPr="008E2AFD">
        <w:rPr>
          <w:rFonts w:ascii="Arial" w:hAnsi="Arial" w:cs="Arial"/>
          <w:sz w:val="32"/>
          <w:szCs w:val="32"/>
        </w:rPr>
        <w:t xml:space="preserve"> </w:t>
      </w:r>
      <w:r w:rsidRPr="008E2AFD">
        <w:rPr>
          <w:rFonts w:ascii="Arial" w:hAnsi="Arial" w:cs="Arial"/>
          <w:sz w:val="32"/>
          <w:szCs w:val="32"/>
          <w:lang w:val="pl-PL"/>
        </w:rPr>
        <w:t>o</w:t>
      </w:r>
      <w:r w:rsidRPr="008E2AFD">
        <w:rPr>
          <w:rFonts w:ascii="Arial" w:hAnsi="Arial" w:cs="Arial"/>
          <w:sz w:val="32"/>
          <w:szCs w:val="32"/>
        </w:rPr>
        <w:t xml:space="preserve"> </w:t>
      </w:r>
      <w:r w:rsidRPr="008E2AFD">
        <w:rPr>
          <w:rFonts w:ascii="Arial" w:hAnsi="Arial" w:cs="Arial"/>
          <w:sz w:val="32"/>
          <w:szCs w:val="32"/>
          <w:lang w:val="pl-PL"/>
        </w:rPr>
        <w:t>deterd</w:t>
      </w:r>
      <w:r w:rsidRPr="008E2AFD">
        <w:rPr>
          <w:rFonts w:ascii="Arial" w:hAnsi="Arial" w:cs="Arial"/>
          <w:sz w:val="32"/>
          <w:szCs w:val="32"/>
        </w:rPr>
        <w:t>ž</w:t>
      </w:r>
      <w:r w:rsidRPr="008E2AFD">
        <w:rPr>
          <w:rFonts w:ascii="Arial" w:hAnsi="Arial" w:cs="Arial"/>
          <w:sz w:val="32"/>
          <w:szCs w:val="32"/>
          <w:lang w:val="pl-PL"/>
        </w:rPr>
        <w:t>entima</w:t>
      </w:r>
      <w:r w:rsidRPr="008E2AFD">
        <w:rPr>
          <w:rFonts w:ascii="Arial" w:hAnsi="Arial" w:cs="Arial"/>
          <w:sz w:val="32"/>
          <w:szCs w:val="32"/>
        </w:rPr>
        <w:t xml:space="preserve"> („Narodne novine“, broj 34/2012 </w:t>
      </w:r>
      <w:r w:rsidRPr="008E2AFD">
        <w:rPr>
          <w:rFonts w:ascii="Arial" w:hAnsi="Arial" w:cs="Arial"/>
          <w:sz w:val="32"/>
          <w:szCs w:val="32"/>
          <w:lang w:val="pl-PL"/>
        </w:rPr>
        <w:t>i</w:t>
      </w:r>
      <w:r w:rsidRPr="008E2AFD">
        <w:rPr>
          <w:rFonts w:ascii="Arial" w:hAnsi="Arial" w:cs="Arial"/>
          <w:sz w:val="32"/>
          <w:szCs w:val="32"/>
        </w:rPr>
        <w:t xml:space="preserve"> 25/13).</w:t>
      </w:r>
    </w:p>
    <w:p w:rsidR="00591F81" w:rsidRDefault="00591F81" w:rsidP="00444721">
      <w:pPr>
        <w:jc w:val="both"/>
      </w:pPr>
    </w:p>
    <w:sectPr w:rsidR="00591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61"/>
    <w:rsid w:val="00444721"/>
    <w:rsid w:val="00591F81"/>
    <w:rsid w:val="008E2AFD"/>
    <w:rsid w:val="00AD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22546-A721-4203-9B47-244676FE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A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8E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defaultparagraphfont-000011">
    <w:name w:val="defaultparagraphfont-000011"/>
    <w:basedOn w:val="Zadanifontodlomka"/>
    <w:rsid w:val="008E2AFD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normal-000005">
    <w:name w:val="normal-000005"/>
    <w:basedOn w:val="Normal"/>
    <w:rsid w:val="008E2AFD"/>
    <w:pPr>
      <w:shd w:val="clear" w:color="auto" w:fill="FFFFFF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Perčić Sandra</dc:creator>
  <cp:keywords/>
  <dc:description/>
  <cp:lastModifiedBy>Perčić Sandra</cp:lastModifiedBy>
  <cp:revision>3</cp:revision>
  <dcterms:created xsi:type="dcterms:W3CDTF">2018-10-15T12:14:00Z</dcterms:created>
  <dcterms:modified xsi:type="dcterms:W3CDTF">2018-10-16T06:19:00Z</dcterms:modified>
</cp:coreProperties>
</file>